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24" w:rsidRDefault="006C2B24" w:rsidP="00BE72C6">
      <w:pPr>
        <w:pStyle w:val="Titolo"/>
      </w:pPr>
    </w:p>
    <w:p w:rsidR="007F3C93" w:rsidRPr="00F95F90" w:rsidRDefault="00F95F90" w:rsidP="00F438EC">
      <w:pPr>
        <w:pStyle w:val="Titolo"/>
      </w:pPr>
      <w:bookmarkStart w:id="0" w:name="OLE_LINK1"/>
      <w:bookmarkStart w:id="1" w:name="OLE_LINK2"/>
      <w:r w:rsidRPr="00F95F90">
        <w:t xml:space="preserve">Valutazione quantitativa </w:t>
      </w:r>
      <w:r w:rsidR="00BE72C6" w:rsidRPr="00F95F90">
        <w:t xml:space="preserve">del rischio </w:t>
      </w:r>
      <w:r w:rsidR="001B763E">
        <w:t xml:space="preserve">ambientale </w:t>
      </w:r>
      <w:r w:rsidR="00BE72C6" w:rsidRPr="00F95F90">
        <w:t>d</w:t>
      </w:r>
      <w:r w:rsidRPr="00F95F90">
        <w:t>ovuto ad e</w:t>
      </w:r>
      <w:r w:rsidR="00676905">
        <w:t xml:space="preserve">venti </w:t>
      </w:r>
      <w:proofErr w:type="spellStart"/>
      <w:r w:rsidR="001B763E">
        <w:t>Natech</w:t>
      </w:r>
      <w:proofErr w:type="spellEnd"/>
      <w:r w:rsidR="002D577D">
        <w:t xml:space="preserve"> </w:t>
      </w:r>
      <w:r w:rsidRPr="00F95F90">
        <w:t>nell’industria di processo</w:t>
      </w:r>
    </w:p>
    <w:bookmarkEnd w:id="0"/>
    <w:bookmarkEnd w:id="1"/>
    <w:p w:rsidR="00F438EC" w:rsidRPr="00F95F90" w:rsidRDefault="00F438EC" w:rsidP="00F438EC">
      <w:pPr>
        <w:pStyle w:val="Titolo"/>
      </w:pPr>
    </w:p>
    <w:p w:rsidR="007A67DB" w:rsidRPr="00676905" w:rsidRDefault="00F95F90" w:rsidP="00F438EC">
      <w:pPr>
        <w:pStyle w:val="Titolo"/>
        <w:rPr>
          <w:lang w:val="en-US"/>
        </w:rPr>
      </w:pPr>
      <w:r w:rsidRPr="00676905">
        <w:rPr>
          <w:lang w:val="en-US"/>
        </w:rPr>
        <w:t xml:space="preserve">Quantitative assessment of </w:t>
      </w:r>
      <w:r w:rsidR="001B763E">
        <w:rPr>
          <w:lang w:val="en-US"/>
        </w:rPr>
        <w:t>the risk for the environment</w:t>
      </w:r>
      <w:r w:rsidR="00676905">
        <w:rPr>
          <w:lang w:val="en-US"/>
        </w:rPr>
        <w:t xml:space="preserve"> to </w:t>
      </w:r>
      <w:proofErr w:type="spellStart"/>
      <w:r w:rsidR="002D577D">
        <w:rPr>
          <w:lang w:val="en-US"/>
        </w:rPr>
        <w:t>Natech</w:t>
      </w:r>
      <w:proofErr w:type="spellEnd"/>
      <w:r w:rsidR="002D577D">
        <w:rPr>
          <w:lang w:val="en-US"/>
        </w:rPr>
        <w:t xml:space="preserve"> events</w:t>
      </w:r>
      <w:r w:rsidR="00676905">
        <w:rPr>
          <w:lang w:val="en-US"/>
        </w:rPr>
        <w:t xml:space="preserve"> </w:t>
      </w:r>
      <w:r w:rsidRPr="00676905">
        <w:rPr>
          <w:lang w:val="en-US"/>
        </w:rPr>
        <w:t>in the process industry</w:t>
      </w:r>
    </w:p>
    <w:p w:rsidR="007A67DB" w:rsidRPr="00676905" w:rsidRDefault="007A67DB" w:rsidP="00F438EC">
      <w:pPr>
        <w:pStyle w:val="Titolo"/>
        <w:rPr>
          <w:lang w:val="en-US"/>
        </w:rPr>
      </w:pPr>
    </w:p>
    <w:p w:rsidR="007F3C93" w:rsidRPr="00676905" w:rsidRDefault="007F3C93" w:rsidP="00A25291">
      <w:pPr>
        <w:jc w:val="both"/>
        <w:rPr>
          <w:sz w:val="24"/>
          <w:lang w:val="en-US"/>
        </w:rPr>
      </w:pPr>
    </w:p>
    <w:p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:rsidR="00480B82" w:rsidRDefault="007F3C93" w:rsidP="00A25291">
      <w:pPr>
        <w:pStyle w:val="Corpodeltesto2"/>
      </w:pPr>
      <w:r>
        <w:t xml:space="preserve">La </w:t>
      </w:r>
      <w:r w:rsidR="00AA4137">
        <w:t xml:space="preserve">sicurezza delle attività produttive </w:t>
      </w:r>
      <w:r w:rsidR="00F95F90">
        <w:t xml:space="preserve">dell’industria di processo, quando legate all’utilizzo di sostanze pericolose, </w:t>
      </w:r>
      <w:r>
        <w:t>richiede la disponibilità di strumenti specifici per la valutazione dell</w:t>
      </w:r>
      <w:r w:rsidR="00F95F90">
        <w:t>’</w:t>
      </w:r>
      <w:r>
        <w:t>impatto degli eventi incidentali, il censimento degli elementi vulnerabili e dei possibili bersagli di effetto domino nonché strumenti per la verifica, il coordinamento e la predisposizione di piani di emergenza.</w:t>
      </w:r>
      <w:r w:rsidR="00E11242">
        <w:t xml:space="preserve"> In questo contesto assume particolare importanza la prevenzione di incidenti </w:t>
      </w:r>
      <w:r w:rsidR="00F95F90">
        <w:t xml:space="preserve">di particolare severità </w:t>
      </w:r>
      <w:r w:rsidR="00F438EC">
        <w:t>in cui avvenga un “effetto domino”</w:t>
      </w:r>
      <w:r w:rsidR="00480B82">
        <w:t>, ossia la propagazione di un incidente primario a causare uno o più incidenti secondari.</w:t>
      </w:r>
    </w:p>
    <w:p w:rsidR="002E3B6B" w:rsidRDefault="007F3C93" w:rsidP="00A25291">
      <w:pPr>
        <w:jc w:val="both"/>
        <w:rPr>
          <w:sz w:val="24"/>
        </w:rPr>
      </w:pPr>
      <w:r>
        <w:rPr>
          <w:sz w:val="24"/>
        </w:rPr>
        <w:t xml:space="preserve">L’obiettivo principale dell’attività è </w:t>
      </w:r>
      <w:r w:rsidR="00E11242">
        <w:rPr>
          <w:sz w:val="24"/>
        </w:rPr>
        <w:t>l</w:t>
      </w:r>
      <w:r w:rsidR="00F95F90">
        <w:rPr>
          <w:sz w:val="24"/>
        </w:rPr>
        <w:t>o sviluppo di metodi e modelli avanzati per l</w:t>
      </w:r>
      <w:r w:rsidR="00E11242">
        <w:rPr>
          <w:sz w:val="24"/>
        </w:rPr>
        <w:t xml:space="preserve">’analisi </w:t>
      </w:r>
      <w:r w:rsidR="00F95F90">
        <w:rPr>
          <w:sz w:val="24"/>
        </w:rPr>
        <w:t xml:space="preserve">quantitativa del </w:t>
      </w:r>
      <w:r w:rsidR="00E11242">
        <w:rPr>
          <w:sz w:val="24"/>
        </w:rPr>
        <w:t xml:space="preserve">rischio </w:t>
      </w:r>
      <w:r w:rsidR="001B763E">
        <w:rPr>
          <w:sz w:val="24"/>
        </w:rPr>
        <w:t xml:space="preserve">per l’ambiente </w:t>
      </w:r>
      <w:r w:rsidR="00E11242">
        <w:rPr>
          <w:sz w:val="24"/>
        </w:rPr>
        <w:t xml:space="preserve">dovuto a incidenti severi </w:t>
      </w:r>
      <w:r w:rsidR="00A54C57">
        <w:rPr>
          <w:sz w:val="24"/>
        </w:rPr>
        <w:t xml:space="preserve">conseguenti </w:t>
      </w:r>
      <w:r w:rsidR="002D577D">
        <w:rPr>
          <w:sz w:val="24"/>
        </w:rPr>
        <w:t>all’impatto di eventi naturali ed ai conseguenti effetti</w:t>
      </w:r>
      <w:r w:rsidR="00A54C57">
        <w:rPr>
          <w:sz w:val="24"/>
        </w:rPr>
        <w:t xml:space="preserve"> domino</w:t>
      </w:r>
      <w:r w:rsidR="00F95F90">
        <w:rPr>
          <w:sz w:val="24"/>
        </w:rPr>
        <w:t xml:space="preserve">. In particolare verrà affrontato lo sviluppo e l’aggiornamento di modelli </w:t>
      </w:r>
      <w:r w:rsidR="001B763E">
        <w:rPr>
          <w:sz w:val="24"/>
        </w:rPr>
        <w:t xml:space="preserve">per le conseguenze ambientali di scenari </w:t>
      </w:r>
      <w:proofErr w:type="spellStart"/>
      <w:r w:rsidR="001B763E">
        <w:rPr>
          <w:sz w:val="24"/>
        </w:rPr>
        <w:t>Natech</w:t>
      </w:r>
      <w:proofErr w:type="spellEnd"/>
      <w:r w:rsidR="00F95F90">
        <w:rPr>
          <w:sz w:val="24"/>
        </w:rPr>
        <w:t xml:space="preserve">, </w:t>
      </w:r>
      <w:r w:rsidR="00676905">
        <w:rPr>
          <w:sz w:val="24"/>
        </w:rPr>
        <w:t xml:space="preserve">anche considerando </w:t>
      </w:r>
      <w:r w:rsidR="002E3B6B">
        <w:rPr>
          <w:sz w:val="24"/>
        </w:rPr>
        <w:t>gli aspetti dinamici delle sequenze incidentali.</w:t>
      </w:r>
    </w:p>
    <w:p w:rsidR="007A67DB" w:rsidRDefault="007A67DB" w:rsidP="00A25291">
      <w:pPr>
        <w:jc w:val="both"/>
        <w:rPr>
          <w:sz w:val="24"/>
        </w:rPr>
      </w:pPr>
    </w:p>
    <w:p w:rsidR="007F3C93" w:rsidRDefault="007F3C93" w:rsidP="00A25291">
      <w:pPr>
        <w:jc w:val="both"/>
        <w:rPr>
          <w:sz w:val="24"/>
        </w:rPr>
      </w:pPr>
    </w:p>
    <w:p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:rsidR="007F3C93" w:rsidRDefault="007F3C93" w:rsidP="00A25291">
      <w:pPr>
        <w:jc w:val="both"/>
        <w:rPr>
          <w:sz w:val="24"/>
        </w:rPr>
      </w:pPr>
    </w:p>
    <w:p w:rsidR="007A67DB" w:rsidRDefault="007A67DB" w:rsidP="007A67DB">
      <w:pPr>
        <w:jc w:val="both"/>
      </w:pPr>
    </w:p>
    <w:p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676905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:rsidR="007A67DB" w:rsidRDefault="007A67DB" w:rsidP="00A25291">
      <w:pPr>
        <w:jc w:val="both"/>
        <w:rPr>
          <w:sz w:val="24"/>
        </w:rPr>
      </w:pPr>
    </w:p>
    <w:p w:rsidR="00092488" w:rsidRDefault="00092488" w:rsidP="00092488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3.1 </w:t>
      </w:r>
      <w:r w:rsidR="002E3B6B">
        <w:rPr>
          <w:sz w:val="24"/>
          <w:u w:val="single"/>
        </w:rPr>
        <w:t>Analisi dinamica delle catene incidentali</w:t>
      </w:r>
    </w:p>
    <w:p w:rsidR="002E3B6B" w:rsidRDefault="00092488" w:rsidP="00092488">
      <w:pPr>
        <w:jc w:val="both"/>
        <w:rPr>
          <w:sz w:val="24"/>
        </w:rPr>
      </w:pPr>
      <w:r>
        <w:rPr>
          <w:sz w:val="24"/>
        </w:rPr>
        <w:t>La prima attività sarà relativa all</w:t>
      </w:r>
      <w:r w:rsidR="002E3B6B">
        <w:rPr>
          <w:sz w:val="24"/>
        </w:rPr>
        <w:t>o sviluppo di procedure per l’analisi dinamica delle sequenze incidentali potenzialmente responsabili di effetto domino</w:t>
      </w:r>
      <w:r w:rsidR="002D577D">
        <w:rPr>
          <w:sz w:val="24"/>
        </w:rPr>
        <w:t xml:space="preserve"> causati da eventi naturali</w:t>
      </w:r>
      <w:r w:rsidR="002E3B6B">
        <w:rPr>
          <w:sz w:val="24"/>
        </w:rPr>
        <w:t xml:space="preserve">. L’analisi verrà dedicata all’individuazione di alberi degli eventi di riferimento che includano il ruolo delle barriere di protezione e che </w:t>
      </w:r>
      <w:r w:rsidR="00AE4ECC">
        <w:rPr>
          <w:sz w:val="24"/>
        </w:rPr>
        <w:t>permettano la valutazione dinamica delle frequenze incidentali tenendo conto dell’eventuale degrado delle prestazioni delle barriere.</w:t>
      </w:r>
    </w:p>
    <w:p w:rsidR="00AE4ECC" w:rsidRDefault="00AE4ECC" w:rsidP="00092488">
      <w:pPr>
        <w:jc w:val="both"/>
        <w:rPr>
          <w:sz w:val="24"/>
        </w:rPr>
      </w:pPr>
    </w:p>
    <w:p w:rsidR="00AE4ECC" w:rsidRDefault="00AE4ECC" w:rsidP="00AE4ECC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3.2 Modelli </w:t>
      </w:r>
      <w:r w:rsidR="001B763E">
        <w:rPr>
          <w:sz w:val="24"/>
          <w:u w:val="single"/>
        </w:rPr>
        <w:t xml:space="preserve">per le conseguenze ambientali degli eventi </w:t>
      </w:r>
      <w:proofErr w:type="spellStart"/>
      <w:r w:rsidR="001B763E">
        <w:rPr>
          <w:sz w:val="24"/>
          <w:u w:val="single"/>
        </w:rPr>
        <w:t>Natech</w:t>
      </w:r>
      <w:proofErr w:type="spellEnd"/>
    </w:p>
    <w:p w:rsidR="00AE4ECC" w:rsidRDefault="001B763E" w:rsidP="00092488">
      <w:pPr>
        <w:jc w:val="both"/>
        <w:rPr>
          <w:sz w:val="24"/>
        </w:rPr>
      </w:pPr>
      <w:r>
        <w:rPr>
          <w:sz w:val="24"/>
        </w:rPr>
        <w:t xml:space="preserve">Verrà sviluppato un approccio alla modellazione quantitativa delle conseguenze ambientali degli eventi </w:t>
      </w:r>
      <w:proofErr w:type="spellStart"/>
      <w:r>
        <w:rPr>
          <w:sz w:val="24"/>
        </w:rPr>
        <w:t>Natech</w:t>
      </w:r>
      <w:proofErr w:type="spellEnd"/>
      <w:r>
        <w:rPr>
          <w:sz w:val="24"/>
        </w:rPr>
        <w:t>, indirizzando in particolare la possibilità di contaminazione delle acque e del terreno conseguente a questa tipologia di scenari incidentali</w:t>
      </w:r>
      <w:bookmarkStart w:id="2" w:name="_GoBack"/>
      <w:bookmarkEnd w:id="2"/>
      <w:r w:rsidR="00676905">
        <w:rPr>
          <w:sz w:val="24"/>
        </w:rPr>
        <w:t>.</w:t>
      </w:r>
      <w:r w:rsidR="00AE4ECC">
        <w:rPr>
          <w:sz w:val="24"/>
        </w:rPr>
        <w:t xml:space="preserve"> Verrà inoltre verificata la possibilità di interfacciare i modelli ad un approccio basato sulla valutazione dinamica del rischio.</w:t>
      </w:r>
    </w:p>
    <w:p w:rsidR="00AE4ECC" w:rsidRDefault="00AE4ECC" w:rsidP="00092488">
      <w:pPr>
        <w:jc w:val="both"/>
        <w:rPr>
          <w:sz w:val="24"/>
        </w:rPr>
      </w:pPr>
    </w:p>
    <w:p w:rsidR="0026246C" w:rsidRDefault="0026246C" w:rsidP="00A25291">
      <w:pPr>
        <w:jc w:val="both"/>
        <w:rPr>
          <w:sz w:val="24"/>
        </w:rPr>
      </w:pPr>
    </w:p>
    <w:sectPr w:rsidR="0026246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B7"/>
    <w:rsid w:val="000106B7"/>
    <w:rsid w:val="00092488"/>
    <w:rsid w:val="00166831"/>
    <w:rsid w:val="001B6235"/>
    <w:rsid w:val="001B763E"/>
    <w:rsid w:val="0026246C"/>
    <w:rsid w:val="002D577D"/>
    <w:rsid w:val="002E3B6B"/>
    <w:rsid w:val="003D044A"/>
    <w:rsid w:val="00480B82"/>
    <w:rsid w:val="00581EF8"/>
    <w:rsid w:val="00676905"/>
    <w:rsid w:val="006C2B24"/>
    <w:rsid w:val="006E4439"/>
    <w:rsid w:val="007A67DB"/>
    <w:rsid w:val="007E55D2"/>
    <w:rsid w:val="007F3C93"/>
    <w:rsid w:val="00812197"/>
    <w:rsid w:val="00951882"/>
    <w:rsid w:val="00955067"/>
    <w:rsid w:val="00A04C98"/>
    <w:rsid w:val="00A25291"/>
    <w:rsid w:val="00A54C57"/>
    <w:rsid w:val="00AA4137"/>
    <w:rsid w:val="00AE4ECC"/>
    <w:rsid w:val="00BE72C6"/>
    <w:rsid w:val="00C075A6"/>
    <w:rsid w:val="00C83517"/>
    <w:rsid w:val="00C93101"/>
    <w:rsid w:val="00D138A2"/>
    <w:rsid w:val="00E11242"/>
    <w:rsid w:val="00E8361D"/>
    <w:rsid w:val="00F02C31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83EB44"/>
  <w15:chartTrackingRefBased/>
  <w15:docId w15:val="{1D7D95C9-4B91-4057-B03E-7667B6B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5</cp:revision>
  <cp:lastPrinted>2007-04-23T17:00:00Z</cp:lastPrinted>
  <dcterms:created xsi:type="dcterms:W3CDTF">2017-12-13T09:07:00Z</dcterms:created>
  <dcterms:modified xsi:type="dcterms:W3CDTF">2022-03-29T20:28:00Z</dcterms:modified>
</cp:coreProperties>
</file>